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7" w:lineRule="auto"/>
        <w:rPr>
          <w:rFonts w:ascii="Arial"/>
          <w:sz w:val="21"/>
        </w:rPr>
      </w:pPr>
    </w:p>
    <w:p>
      <w:pPr>
        <w:spacing w:before="107" w:line="224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14"/>
          <w:sz w:val="33"/>
          <w:szCs w:val="33"/>
        </w:rPr>
        <w:t>附件2</w:t>
      </w:r>
    </w:p>
    <w:p>
      <w:pPr>
        <w:spacing w:before="320" w:line="219" w:lineRule="auto"/>
        <w:ind w:firstLine="296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spacing w:val="-3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宝鸡市行政审批服务局评审专家个人承诺书</w:t>
      </w:r>
    </w:p>
    <w:bookmarkEnd w:id="0"/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7" w:line="307" w:lineRule="auto"/>
        <w:ind w:right="30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我若入选宝鸡市行政审批服务局专家库,将接受行政审批服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务局的监督和管理,认真履职尽责,完成行政审批服务局委托的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各项评审踏勘任务。为此，特作如下承诺:</w:t>
      </w:r>
    </w:p>
    <w:p>
      <w:pPr>
        <w:spacing w:before="116" w:line="302" w:lineRule="auto"/>
        <w:ind w:right="37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一、应邀参加评审工作,因故不能参加,及时告知评审组织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部门。</w:t>
      </w:r>
    </w:p>
    <w:p>
      <w:pPr>
        <w:spacing w:before="3" w:line="300" w:lineRule="auto"/>
        <w:ind w:right="5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二、遵守国家法律法规和评审工作纪律,恪守职业道德,严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格遵守保密规定,廉洁自律,不收受被评审单位或个人给予的财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9"/>
          <w:sz w:val="33"/>
          <w:szCs w:val="33"/>
        </w:rPr>
        <w:t>物及其他好处。</w:t>
      </w:r>
    </w:p>
    <w:p>
      <w:pPr>
        <w:spacing w:before="3" w:line="300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三、客观、公正地履行评审职责,提供真实、可靠、客观公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正的评审意见,不受任何单位或者个人的干预,并对本人提出的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评审意见负责。</w:t>
      </w:r>
    </w:p>
    <w:p>
      <w:pPr>
        <w:spacing w:before="3" w:line="298" w:lineRule="auto"/>
        <w:ind w:right="6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四、遵守专家评审回避制度。具有下列情形之一的,主动申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请回避:</w:t>
      </w:r>
    </w:p>
    <w:p>
      <w:pPr>
        <w:spacing w:line="300" w:lineRule="auto"/>
        <w:ind w:right="61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1.本人为参与评审事项的前期策划或咨询及所属单位的人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员;</w:t>
      </w:r>
    </w:p>
    <w:p>
      <w:pPr>
        <w:spacing w:before="1" w:line="222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2.本人为咨询评审事项主要负责人的近亲属人员;</w:t>
      </w:r>
    </w:p>
    <w:p>
      <w:pPr>
        <w:spacing w:before="137" w:line="300" w:lineRule="auto"/>
        <w:ind w:right="33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3.本人为评审事项提出单位的退休人员,或者为前期策划或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咨询单位的退休人员,并且退休时间不满2年;</w:t>
      </w:r>
    </w:p>
    <w:p>
      <w:pPr>
        <w:spacing w:before="2" w:line="220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4.与评审事项业主有直接经济利益关系;</w:t>
      </w:r>
    </w:p>
    <w:p>
      <w:pPr>
        <w:spacing w:before="164" w:line="220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5.可能影响评审公正性的其他情形。</w:t>
      </w:r>
    </w:p>
    <w:p>
      <w:pPr>
        <w:spacing w:before="166" w:line="219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"/>
          <w:sz w:val="33"/>
          <w:szCs w:val="33"/>
        </w:rPr>
        <w:t>五、在履职中,凡是具有下列行为,接受相关部门处罚,退</w:t>
      </w:r>
    </w:p>
    <w:p>
      <w:pPr>
        <w:sectPr>
          <w:footerReference r:id="rId5" w:type="default"/>
          <w:pgSz w:w="12100" w:h="16970"/>
          <w:pgMar w:top="400" w:right="1627" w:bottom="1540" w:left="1619" w:header="0" w:footer="140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8" w:line="294" w:lineRule="auto"/>
        <w:ind w:left="639" w:right="296" w:hanging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出专家库,并由行政审批服务局在政府信用平台上予以记录。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1.提供虚假材料骗取专家资格;</w:t>
      </w:r>
    </w:p>
    <w:p>
      <w:pPr>
        <w:spacing w:before="4" w:line="305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2.无正当理由,接受评估评审邀请但没有参加评审工作或中</w:t>
      </w:r>
      <w:r>
        <w:rPr>
          <w:rFonts w:ascii="仿宋" w:hAnsi="仿宋" w:eastAsia="仿宋" w:cs="仿宋"/>
          <w:spacing w:val="2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途无正当理由退出评审工作2次的,或在一年内确认参会后因故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7"/>
          <w:sz w:val="33"/>
          <w:szCs w:val="33"/>
        </w:rPr>
        <w:t>取消,累计超过5次的;</w:t>
      </w:r>
    </w:p>
    <w:p>
      <w:pPr>
        <w:spacing w:before="1" w:line="299" w:lineRule="auto"/>
        <w:ind w:right="30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"/>
          <w:sz w:val="33"/>
          <w:szCs w:val="33"/>
        </w:rPr>
        <w:t>3.不负责任,弄虚作假,不能客观、公正履职,有两次以上</w:t>
      </w:r>
      <w:r>
        <w:rPr>
          <w:rFonts w:ascii="仿宋" w:hAnsi="仿宋" w:eastAsia="仿宋" w:cs="仿宋"/>
          <w:spacing w:val="2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信誉不良记录的;</w:t>
      </w:r>
    </w:p>
    <w:p>
      <w:pPr>
        <w:spacing w:line="220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4.明知有应当回避的情形而不主动申请回避的;</w:t>
      </w:r>
    </w:p>
    <w:p>
      <w:pPr>
        <w:spacing w:before="140" w:line="304" w:lineRule="auto"/>
        <w:ind w:right="30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5.利用专家身份和影响力,为有利益关系者通过评审提供便</w:t>
      </w:r>
      <w:r>
        <w:rPr>
          <w:rFonts w:ascii="仿宋" w:hAnsi="仿宋" w:eastAsia="仿宋" w:cs="仿宋"/>
          <w:spacing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利的;</w:t>
      </w:r>
    </w:p>
    <w:p>
      <w:pPr>
        <w:spacing w:line="538" w:lineRule="exact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position w:val="15"/>
          <w:sz w:val="33"/>
          <w:szCs w:val="33"/>
        </w:rPr>
        <w:t>6.为个人私利和不正当目的,提出与事实不符、违反科学的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结论、意见,并造成较大经济损失的;</w:t>
      </w:r>
    </w:p>
    <w:p>
      <w:pPr>
        <w:spacing w:before="118" w:line="307" w:lineRule="auto"/>
        <w:ind w:right="11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7.索取或者收受被评审以及其他相关人员的礼金或其他好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处,造成严重后果的;</w:t>
      </w:r>
    </w:p>
    <w:p>
      <w:pPr>
        <w:spacing w:before="3" w:line="295" w:lineRule="auto"/>
        <w:ind w:right="23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8.泄露在评审过程中知悉的技术秘密、商业秘密以及其他不</w:t>
      </w:r>
      <w:r>
        <w:rPr>
          <w:rFonts w:ascii="仿宋" w:hAnsi="仿宋" w:eastAsia="仿宋" w:cs="仿宋"/>
          <w:spacing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宜公开的情况,造成严重后果的。</w:t>
      </w:r>
    </w:p>
    <w:p>
      <w:pPr>
        <w:spacing w:before="1" w:line="223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特此承诺!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8" w:line="224" w:lineRule="auto"/>
        <w:ind w:firstLine="47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承诺人:</w:t>
      </w:r>
    </w:p>
    <w:p>
      <w:pPr>
        <w:spacing w:before="138" w:line="222" w:lineRule="auto"/>
        <w:ind w:firstLine="54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 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  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/>
    <w:sectPr>
      <w:footerReference r:id="rId6" w:type="default"/>
      <w:pgSz w:w="12060" w:h="16940"/>
      <w:pgMar w:top="400" w:right="1408" w:bottom="1486" w:left="1789" w:header="0" w:footer="133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4350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position w:val="-3"/>
        <w:sz w:val="20"/>
        <w:szCs w:val="20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6" w:lineRule="exact"/>
      <w:ind w:firstLine="4300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pacing w:val="-7"/>
        <w:position w:val="-3"/>
        <w:sz w:val="21"/>
        <w:szCs w:val="21"/>
      </w:rPr>
      <w:t>1o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MjQyOWIzYWUxOGVhZDc1YWQ5NTBhZDA3MWE2ZWUifQ=="/>
  </w:docVars>
  <w:rsids>
    <w:rsidRoot w:val="3D227CEC"/>
    <w:rsid w:val="3D2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2022-07-01T02:09:00Z</dcterms:created>
  <dc:creator>admin</dc:creator>
  <cp:lastModifiedBy>admin</cp:lastModifiedBy>
  <dcterms:modified xsi:type="dcterms:W3CDTF">2022-07-01T02:09:36Z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E3841FBDD5F34AE995A885177CD2927E</vt:lpwstr>
  </property>
</Properties>
</file>